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第4章 智能需求预测与库存优化</w:t>
      </w:r>
    </w:p>
    <w:p>
      <w:pPr>
        <w:pStyle w:val="Heading2"/>
      </w:pPr>
      <w:r>
        <w:t>4.1 需求预测的理论基础与方法演进</w:t>
      </w:r>
    </w:p>
    <w:p>
      <w:pPr>
        <w:spacing w:line="360" w:lineRule="auto" w:after="120"/>
        <w:ind w:firstLine="720"/>
      </w:pPr>
      <w:r>
        <w:t>需求预测是物流与供应链管理的起点，其准确性直接决定了后续库存配置、运输规划、产能安排等一系列决策的科学性与经济性。在传统管理范式中，需求被视为外生给定的随机变量，企业主要通过历史数据的统计规律来推断未来的需求水平。然而，随着市场环境的日趋复杂和消费者行为的不断分化，需求波动呈现出高频化、非线性和多因驱动的特征，传统预测方法逐渐暴露出响应迟缓、精度不足和适应性弱等局限，这为人工智能技术的介入提供了广阔的施展空间。</w:t>
      </w:r>
    </w:p>
    <w:p>
      <w:pPr>
        <w:spacing w:line="360" w:lineRule="auto" w:after="120"/>
        <w:ind w:firstLine="720"/>
      </w:pPr>
      <w:r>
        <w:t>从方法论演进的角度看，需求预测经历了从定性判断到定量建模、从单变量分析到多因素融合、从静态推演到动态学习的深刻转变。早期阶段，需求预测主要依赖管理者的经验判断和简单的时间序列外推，如移动平均法和指数平滑法。这些方法计算简便、易于实施，但假设需求模式相对稳定，难以捕捉趋势突变和季节性波动的复杂交互。随后，统计计量模型如自回归积分滑动平均模型及其季节性扩展版本被引入，通过差分平稳化和滞后项建模，在一定程度上提升了对趋势和周期成分的拟合能力。进入数据驱动时代，机器学习方法开始广泛应用，支持向量回归、随机森林、梯度提升树等算法能够自动学习特征与需求之间的非线性映射关系，显著改善了预测精度。近年来，以循环神经网络、长短期记忆网络和注意力机制为代表的深度学习方法，以及融合多源异构数据的多模态预测框架，正在将需求预测推向更加智能化和精细化的新高度。</w:t>
      </w:r>
    </w:p>
    <w:p>
      <w:pPr>
        <w:spacing w:line="360" w:lineRule="auto" w:after="120"/>
        <w:ind w:firstLine="720"/>
      </w:pPr>
      <w:r>
        <w:t>需求预测问题的本质可以抽象为：在给定历史观测数据和外部相关信息条件下，对未来某个或多个时间窗口内的需求量进行概率化或点估计。其数学表达通常涉及条件期望的估计，即利用已知的解释变量集合来最小化预测误差期望。根据预测时间尺度的不同，需求预测可分为长期战略预测、中期战术预测和短期运营预测三个层次，各层次对精度、粒度和更新频率的要求存在显著差异。长期预测服务于产能规划、网络布局和供应商选择等战略决策，关注的是需求趋势和结构性变化；中期预测支撑采购计划和库存策略的制定，强调对季节性波动和促销效应的把握；短期预测则直接驱动日常补货和配送调度，要求模型具备快速响应和实时更新的能力。</w:t>
      </w:r>
    </w:p>
    <w:p>
      <w:pPr>
        <w:spacing w:line="360" w:lineRule="auto" w:after="120"/>
        <w:ind w:firstLine="720"/>
      </w:pPr>
      <w:r>
        <w:t>需求预测面临的核心挑战在于需求不确定性的多重来源。内部因素包括产品生命周期演进、价格策略调整、渠道结构变化等；外部因素涵盖宏观经济波动、竞争态势演变、气候异常、突发事件以及消费者偏好的动态迁移。这些因素相互交织、彼此影响，使得需求时间序列往往表现出高度的非平稳性和异方差性。此外，需求数据的稀疏性和截断性问题也不容忽视，对于新品上市、长尾品类或新兴市场的预测，历史数据匮乏或样本偏差严重，传统模型面临无米之炊的困境。人工智能技术的价值正在于，它能够通过高维特征表示、复杂模式学习和跨域知识迁移，有效应对上述挑战，实现对需求不确定性的更精准刻画和更稳健预测。</w:t>
      </w:r>
    </w:p>
    <w:p>
      <w:pPr>
        <w:pStyle w:val="Heading2"/>
      </w:pPr>
      <w:r>
        <w:t>4.2 时间序列分析与统计预测方法</w:t>
      </w:r>
    </w:p>
    <w:p>
      <w:pPr>
        <w:spacing w:line="360" w:lineRule="auto" w:after="120"/>
        <w:ind w:firstLine="720"/>
      </w:pPr>
      <w:r>
        <w:t>时间序列分析是需求预测最经典也是应用最广泛的定量方法体系，其核心思想是将需求的历史观测序列分解为若干具有明确经济或统计意义的成分，并基于各成分的演化规律进行外推预测。时间序列的基本成分通常包括长期趋势、季节性变动、周期波动和不规则扰动四个部分，不同成分的识别与分离是建模的前提。</w:t>
      </w:r>
    </w:p>
    <w:p>
      <w:pPr>
        <w:spacing w:line="360" w:lineRule="auto" w:after="120"/>
        <w:ind w:firstLine="720"/>
      </w:pPr>
      <w:r>
        <w:t>移动平均法和指数平滑法是时间序列预测中最基础的方法。简单移动平均通过计算最近若干个时期的算术平均值作为下一期的预测值，其平滑窗口的宽度决定了模型对近期变化敏感程度与长期趋势稳定性之间的权衡。指数平滑法在此基础上引入了权重衰减机制，赋予近期观测值更高的权重，使得预测能够更快地响应需求变化。霍尔特线性趋势模型进一步将指数平滑扩展至包含水平分量和趋势分量的双参数框架，适用于具有线性增长或下降趋势的序列。霍尔特-温特斯模型则通过引入第三个季节性参数，实现了对具有周期性波动特征序列的有效建模，成为零售和快消品行业季节性需求预测的重要工具。</w:t>
      </w:r>
    </w:p>
    <w:p>
      <w:pPr>
        <w:spacing w:line="360" w:lineRule="auto" w:after="120"/>
        <w:ind w:firstLine="720"/>
      </w:pPr>
      <w:r>
        <w:t>自回归积分滑动平均模型及其季节性扩展形式代表了经典时间序列方法的理论高峰。该模型将平稳时间序列表示为自身滞后项和滞后预测误差的线性组合，通过差分操作处理非平稳性，借助自回归和滑动平均结构的联合建模捕捉序列的动态依赖关系。模型的定阶、参数估计和诊断检验已形成一套完整的标准化流程，在学术研究和工业实践中均有成熟的软件实现。然而，自回归积分滑动平均模型对数据的平稳性要求、对非线性关系的刻画能力有限，以及面对高维外部变量时扩展性不足的缺陷，限制了其在复杂需求场景中的应用广度。</w:t>
      </w:r>
    </w:p>
    <w:p>
      <w:pPr>
        <w:spacing w:line="360" w:lineRule="auto" w:after="120"/>
        <w:ind w:firstLine="720"/>
      </w:pPr>
      <w:r>
        <w:t>统计预测方法还包括基于因果关系的回归建模思路。多元线性回归通过建立需求量与价格、促销、宏观经济指标等解释变量之间的线性关系来进行预测，其优势在于结果的可解释性强，便于管理者理解各因素对需求的影响方向和程度。然而，线性假设在实际中往往过于简化，变量间的交互效应和非线性关系难以被有效捕捉。此外，解释变量本身的不确定性以及多重共线性问题也给回归模型的稳健性带来挑战。尽管存在局限，统计预测方法因其理论基础扎实、计算效率高、实施成本低，至今仍在大量企业的需求预测实践中扮演着重要角色，并且常作为机器学习模型的基准对照和特征工程基础。</w:t>
      </w:r>
    </w:p>
    <w:p>
      <w:pPr>
        <w:pStyle w:val="Heading2"/>
      </w:pPr>
      <w:r>
        <w:t>4.3 机器学习驱动的需求预测</w:t>
      </w:r>
    </w:p>
    <w:p>
      <w:pPr>
        <w:spacing w:line="360" w:lineRule="auto" w:after="120"/>
        <w:ind w:firstLine="720"/>
      </w:pPr>
      <w:r>
        <w:t>机器学习方法为需求预测带来了从线性假设到非线性映射、从手工特征到自动学习的方法论跃迁。与统计模型相比，机器学习的优势在于能够处理高维输入空间、自动捕捉复杂的特征交互关系、对数据分布假设更为宽松，并且在数据量充足时通常能够实现更高的预测精度。</w:t>
      </w:r>
    </w:p>
    <w:p>
      <w:pPr>
        <w:spacing w:line="360" w:lineRule="auto" w:after="120"/>
        <w:ind w:firstLine="720"/>
      </w:pPr>
      <w:r>
        <w:t>支持向量回归通过核函数将原始特征映射到高维空间，在该空间中寻找最优超平面使得训练样本的预测误差控制在预设阈值之内。其优化目标兼顾了模型的拟合精度与泛化能力，核技巧的运用使其能够隐式地建模非线性关系，而无需显式构造高维特征。在需求预测中，支持向量回归适用于样本量中等、特征维度较高的场景，对过拟合具有一定的抵抗能力。然而，大规模数据集上的训练效率以及核函数和超参数的选择调优，仍是实践中需要审慎处理的问题。</w:t>
      </w:r>
    </w:p>
    <w:p>
      <w:pPr>
        <w:spacing w:line="360" w:lineRule="auto" w:after="120"/>
        <w:ind w:firstLine="720"/>
      </w:pPr>
      <w:r>
        <w:t>集成学习方法通过组合多个基学习器的预测结果来提升整体性能，其核心思想是利用群体智慧降低单一模型的偏差和方差。随机森林通过自助采样和特征随机选择构建多样化的决策树集合，以投票或平均方式输出最终预测，具有训练并行化、对异常值不敏感、能够输出特征重要性等优点，在需求预测领域获得了广泛应用。梯度提升树则采用串行增强策略，以前一轮基学习器的残差为优化目标训练新的基学习器，通过逐步修正的方式提升整体拟合精度。梯度提升树及其高效实现版本因在处理表格数据上的卓越表现，成为许多企业需求预测系统的核心算法。</w:t>
      </w:r>
    </w:p>
    <w:p>
      <w:pPr>
        <w:spacing w:line="360" w:lineRule="auto" w:after="120"/>
        <w:ind w:firstLine="720"/>
      </w:pPr>
      <w:r>
        <w:t>特征工程是决定机器学习预测模型性能上限的关键环节。在需求预测场景中，特征体系通常涵盖时间特征、滞后特征、统计特征和外部特征四大类。时间特征包括月份、季度、星期、节假日标识等，用于刻画需求的时间模式；滞后特征将历史需求值作为当前预测时刻的输入，捕捉需求的自相关结构；统计特征如滑动窗口内的均值、方差、峰值、趋势斜率等，概括局部序列的统计特性；外部特征则纳入价格、促销强度、天气、搜索指数、社交媒体情绪等外生变量，丰富模型的信息输入。高质量的特征工程不仅需要领域知识的支撑，还需要通过特征选择技术剔除冗余和噪声特征，以降低模型复杂度、提升训练效率和预测稳定性。</w:t>
      </w:r>
    </w:p>
    <w:p>
      <w:pPr>
        <w:pStyle w:val="Heading2"/>
      </w:pPr>
      <w:r>
        <w:t>4.4 深度学习与多模态预测模型</w:t>
      </w:r>
    </w:p>
    <w:p>
      <w:pPr>
        <w:spacing w:line="360" w:lineRule="auto" w:after="120"/>
        <w:ind w:firstLine="720"/>
      </w:pPr>
      <w:r>
        <w:t>深度学习方法通过堆叠多层非线性变换，实现了对复杂数据分布的逐层抽象和高级语义表征学习，在需求预测领域展现出超越传统机器学习的强大潜力。特别是针对具有显著序列依赖性和多源异构特征的需求数据，深度学习模型能够更有效地挖掘其内在的时空规律和高阶交互模式。</w:t>
      </w:r>
    </w:p>
    <w:p>
      <w:pPr>
        <w:spacing w:line="360" w:lineRule="auto" w:after="120"/>
        <w:ind w:firstLine="720"/>
      </w:pPr>
      <w:r>
        <w:t>循环神经网络及其变体长短期记忆网络和门控循环单元是处理序列预测问题的基础架构。循环神经网络通过隐状态的循环传递实现了对序列历史信息的记忆，但原始结构存在梯度消失和梯度爆炸问题，难以建模长程依赖关系。长短期记忆网络通过引入输入门、遗忘门和输出门的门控机制，精细控制信息的存储、更新和读取，有效缓解了长程依赖学习困难。门控循环单元则在保持类似长短期记忆网络性能的同时简化了门控结构，降低了计算开销。在需求预测中，这些循环架构能够自动学习需求序列的动态演化模式，如趋势延续、均值回归和周期性重复等，且无需人工设计复杂的滞后特征。</w:t>
      </w:r>
    </w:p>
    <w:p>
      <w:pPr>
        <w:spacing w:line="360" w:lineRule="auto" w:after="120"/>
        <w:ind w:firstLine="720"/>
      </w:pPr>
      <w:r>
        <w:t>注意力机制的引入为序列模型带来了革命性的改进。传统的循环架构在处理长序列时，信息随传递距离增加而衰减，早期时间步的影响力被逐渐稀释。注意力机制通过为每个历史时间步分配自适应权重，使模型能够直接聚焦于与当前预测最相关的历史信息，无论其在时间轴上的距离远近。基于自注意力的时序网络进一步摒弃了循环结构，完全依赖注意力机制建模序列内各位置之间的依赖关系，实现了并行计算和全局依赖捕捉的双重优势。在需求预测中，注意力权重本身也提供了有价值的可解释信息，揭示了哪些历史时段或外部事件对当前需求具有显著影响。</w:t>
      </w:r>
    </w:p>
    <w:p>
      <w:pPr>
        <w:spacing w:line="360" w:lineRule="auto" w:after="120"/>
        <w:ind w:firstLine="720"/>
      </w:pPr>
      <w:r>
        <w:t>多模态预测框架致力于融合来自不同渠道、不同模态的数据源，构建更加全面和鲁棒的需求预测模型。除了传统的销售历史数据，现代需求预测系统还可以接入网络搜索趋势、社交媒体讨论热度、竞品价格监控、宏观经济指标、天气预报甚至卫星图像等多源信息。多模态融合策略包括早期融合、中期融合和晚期融合三种范式。早期融合在输入层面将各模态特征拼接后统一建模；中期融合在各模态独立编码后进行隐层表征的交互融合；晚期融合则分别训练各模态的预测模型后综合其输出结果。选择合适的融合策略需要权衡模型复杂度、计算效率和数据可用性，在实践中往往需要针对具体业务场景进行定制化设计。</w:t>
      </w:r>
    </w:p>
    <w:p>
      <w:pPr>
        <w:pStyle w:val="Heading2"/>
      </w:pPr>
      <w:r>
        <w:t>4.5 智能库存优化与动态补货</w:t>
      </w:r>
    </w:p>
    <w:p>
      <w:pPr>
        <w:spacing w:line="360" w:lineRule="auto" w:after="120"/>
        <w:ind w:firstLine="720"/>
      </w:pPr>
      <w:r>
        <w:t>需求预测的价值最终要通过库存决策来体现。即使预测精度再高，如果库存策略不当，依然会导致缺货损失或库存积压。智能库存优化的目标在于，在满足一定服务水平约束的前提下，最小化库存持有成本、订货成本和缺货成本的综合总成本，其实质是在需求不确定性的环境下进行风险与收益的动态权衡。</w:t>
      </w:r>
    </w:p>
    <w:p>
      <w:pPr>
        <w:spacing w:line="360" w:lineRule="auto" w:after="120"/>
        <w:ind w:firstLine="720"/>
      </w:pPr>
      <w:r>
        <w:t>经典的库存控制理论为智能优化奠定了方法论基础。经济订货批量模型给出了确定性需求条件下的最优订货批量公式，平衡了订货成本和持有成本之间的此消彼长。报童模型则刻画了单周期随机需求下的最优订货决策，其最优解具有临界分位数结构，即最优订货量应使需求不超过订货量的概率等于成本缺货比与成本过剩比的比值。连续盘点策略和周期盘点策略是两类基本的库存控制机制，前者在库存降至再订货点时立即触发补货，后者按固定周期检查库存并视情况补货至目标水平。这些经典模型虽然假设较为简化，但其蕴含的成本权衡思想和服务水平约束框架，至今仍是库存优化系统设计的基本逻辑。</w:t>
      </w:r>
    </w:p>
    <w:p>
      <w:pPr>
        <w:spacing w:line="360" w:lineRule="auto" w:after="120"/>
        <w:ind w:firstLine="720"/>
      </w:pPr>
      <w:r>
        <w:t>安全库存的设定是应对需求不确定性的核心手段。安全库存水平取决于需求波动的幅度、补货提前期的长度以及期望达到的服务水平。传统方法通常假设需求和提前期服从正态分布，通过标准差和服务水平对应的Z值来计算安全库存。然而，在实际中需求分布往往具有偏态、厚尾或多峰特征，正态假设可能严重偏离实际。基于数据驱动的分位数回归方法或Bootstrap模拟方法，能够更灵活地刻画需求分布的真实形态，从而设定更加精准的安全库存水平。此外，需求的相关性结构也会影响安全库存的聚合效应，当多个产品的需求呈现负相关时，集中库存能够有效降低总体安全库存需求。</w:t>
      </w:r>
    </w:p>
    <w:p>
      <w:pPr>
        <w:spacing w:line="360" w:lineRule="auto" w:after="120"/>
        <w:ind w:firstLine="720"/>
      </w:pPr>
      <w:r>
        <w:t>动态补货策略将需求预测与库存决策紧密耦合，实现从预测到行动的闭环优化。传统的两阶段方法先独立进行需求预测，再以预测值为输入进行库存优化，忽视了预测误差对库存成本的影响以及决策反馈对预测模型的修正作用。端到端的联合优化框架则同时学习预测模型和决策策略，使预测结果天然地服务于后续决策目标。基于强化学习的动态补货方法将库存控制建模为序贯决策问题，智能体在每个决策时刻观察当前库存水平、在途库存和预测信息，选择订货数量，并根据实际到达的需求和库存成本获得奖励反馈，通过与环境的持续交互学习最优补货策略。这种方法特别适用于具有高维状态空间、复杂约束条件和动态变化环境的库存优化场景，能够自动适应需求模式的漂移和供应链结构的调整。</w:t>
      </w:r>
    </w:p>
    <w:p>
      <w:pPr>
        <w:spacing w:line="360" w:lineRule="auto" w:after="120"/>
        <w:ind w:firstLine="720"/>
      </w:pPr>
      <w:r>
        <w:t>库存优化还需要与供应链上下游的协同机制相结合。供应商管理库存模式将补货决策权从需求方转移至供应方，利用供应商更全面的信息视野和更专业的预测能力来优化整体库存水平。联合补货策略则针对多品种、多地点的库存系统，综合考虑产品间的替代关系、需求相关性和运输规模经济，制定协同的补货计划，避免分散决策导致的效率损失。在数字化供应链环境中，基于云计算和物联网技术的实时库存可视化系统，使得上下游企业能够共享库存状态、在途信息和需求信号，为协同库存优化提供了前所未有的数据基础和技术条件。智能库存管理的未来发展方向，在于将精准的需求预测、自适应的动态补货和深度的供应链协同有机融合，构建需求驱动、数据赋能、协同高效的现代库存管理体系。</w:t>
      </w:r>
    </w:p>
    <w:p>
      <w:pPr>
        <w:spacing w:line="360" w:lineRule="auto" w:after="120"/>
        <w:ind w:firstLine="720"/>
      </w:pPr>
      <w:r>
        <w:t>*本章为《人工智能在物流管理中的探索与应用》一书的技术方法篇，约5000字。*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