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第12章  智能物流平台与生态构建</w:t>
      </w:r>
    </w:p>
    <w:p>
      <w:pPr>
        <w:pStyle w:val="Heading2"/>
      </w:pPr>
      <w:r>
        <w:t>12.1 物流平台的智能化架构</w:t>
      </w:r>
    </w:p>
    <w:p>
      <w:pPr>
        <w:spacing w:line="360" w:lineRule="auto" w:after="120"/>
        <w:ind w:firstLine="720"/>
      </w:pPr>
      <w:r>
        <w:t>物流平台是连接货主、承运商、司机、仓储服务商和终端客户的数字化枢纽，通过整合分散的物流资源和标准化的服务接口，降低交易成本、提升匹配效率、优化资源配置。传统的物流平台主要承担信息撮合功能，将货主的运输需求与承运商的运力供给进行简单匹配，平台本身对物流过程缺乏深度介入和有效管控，导致信息真实性难以保证、服务质量参差不齐、纠纷处理效率低下。随着人工智能、大数据、云计算和区块链等技术的成熟应用，物流平台正从单一的信息中介向智能化的综合服务平台演进，平台不仅撮合交易，更深度参与运力调度、路径优化、在途监控、结算支付和信用评价等全链路环节，成为物流产业数字化转型的核心基础设施。</w:t>
      </w:r>
    </w:p>
    <w:p>
      <w:pPr>
        <w:spacing w:line="360" w:lineRule="auto" w:after="120"/>
        <w:ind w:firstLine="720"/>
      </w:pPr>
      <w:r>
        <w:t>智能物流平台的架构设计需要兼顾高并发处理能力、业务灵活性和技术可扩展性。在基础设施层，平台基于云计算和分布式架构构建弹性可扩展的计算资源池，通过容器化和微服务架构实现系统的模块化部署和独立迭代，支撑平台在业务高峰期的海量并发请求和复杂计算任务。在数据层，平台建立统一的数据湖，整合来自订单系统、运力系统、仓储系统、支付系统和外部数据源（如交通信息、天气数据、经济指标）的多维数据，通过数据治理工具实现数据的标准化、清洗和关联，为上层智能应用提供高质量的数据基础。在服务层，平台将核心的业务能力抽象为可复用的服务组件，如智能调度服务、路径优化服务、运力匹配服务、价格预测服务和信用评估服务，各服务通过API网关对外提供标准化的接口，支持内部业务和外部生态伙伴的灵活调用。在应用层，平台面向不同角色（货主、承运商、司机、仓储方、终端客户）提供差异化的应用界面和功能模块，通过个性化推荐和智能助手提升用户体验和作业效率。</w:t>
      </w:r>
    </w:p>
    <w:p>
      <w:pPr>
        <w:spacing w:line="360" w:lineRule="auto" w:after="120"/>
        <w:ind w:firstLine="720"/>
      </w:pPr>
      <w:r>
        <w:t>人工智能技术在智能物流平台架构中发挥着核心驱动作用。在智能匹配层面，平台基于机器学习算法分析货主的运输需求特征（货物类型、重量体积、时效要求、价格敏感度）和承运商的运力供给特征（车型车长、常跑线路、历史运价、服务评价），实现供需双方的精准匹配，将传统的人工筛选和电话询价过程压缩至秒级完成。在智能定价层面，平台综合考虑市场供需、油价波动、路况信息、历史成交价和竞争态势等多维因素，通过动态定价模型实时计算合理的运价区间，既保障货主获得具有竞争力的价格，又确保承运商获得合理的利润空间。在智能风控层面，平台利用知识图谱技术构建物流参与方的关联关系网络，识别虚假订单、骗货骗保、恶意拖欠等欺诈行为，通过异常检测算法实时监控交易过程中的风险信号，为平台的安全运营保驾护航。在智能客服层面，平台部署基于大语言模型的智能客服系统，理解用户的自然语言咨询，自动处理订单查询、费用核算、异常申诉等常见问题，将复杂问题智能分流至人工客服，大幅提升服务响应效率和客户满意度。</w:t>
      </w:r>
    </w:p>
    <w:p>
      <w:pPr>
        <w:pStyle w:val="Heading2"/>
      </w:pPr>
      <w:r>
        <w:t>12.2 数据驱动的平台运营</w:t>
      </w:r>
    </w:p>
    <w:p>
      <w:pPr>
        <w:spacing w:line="360" w:lineRule="auto" w:after="120"/>
        <w:ind w:firstLine="720"/>
      </w:pPr>
      <w:r>
        <w:t>数据是智能物流平台最核心的战略资产。与传统物流企业相比，平台型企业在运营过程中沉淀了海量的交易数据、行为数据、位置数据和外部数据，这些数据不仅记录了物流活动的完整轨迹，更蕴含着丰富的商业洞察和优化机会。数据驱动的平台运营，是指将数据分析、数据挖掘和人工智能算法深度融入平台的日常决策和流程优化中，用数据替代经验、用算法替代直觉，实现运营效率的系统性提升和商业模式的持续创新。</w:t>
      </w:r>
    </w:p>
    <w:p>
      <w:pPr>
        <w:spacing w:line="360" w:lineRule="auto" w:after="120"/>
        <w:ind w:firstLine="720"/>
      </w:pPr>
      <w:r>
        <w:t>用户画像与精准营销是数据驱动运营的重要应用场景。平台通过分析用户在注册信息、浏览行为、下单习惯、支付偏好和评价反馈中留下的数据足迹，构建多维度的用户画像体系。对于货主用户，平台识别其行业属性、发货频次、线路偏好、价格敏感度和时效要求，为其推荐最合适的运力方案和服务产品；对于承运商用户，平台分析其运力结构、运营效率、信用等级和成长潜力，为其精准推送匹配的货源信息和增值服务。基于用户画像的精准营销，不仅提升了转化率和客单价，更增强了用户对平台的粘性和依赖度。当平台识别到某货主的发货量出现下降趋势时，系统自动触发客户关怀流程，分析流失原因并推送针对性的优惠政策或优化建议；当识别到某承运商的运力利用率长期偏低时，系统推荐其拓展新线路或参与平台的定向补贴活动。</w:t>
      </w:r>
    </w:p>
    <w:p>
      <w:pPr>
        <w:spacing w:line="360" w:lineRule="auto" w:after="120"/>
        <w:ind w:firstLine="720"/>
      </w:pPr>
      <w:r>
        <w:t>运营优化与决策支持是数据驱动平台运营的核心价值体现。在运力调度方面，平台基于历史订单数据和实时需求预测，动态调整运力储备和区域分布，在需求高峰期前引导运力向热点区域集聚，在低谷期引导运力向其他区域分流或安排休整，实现运力资源的全局最优配置。在定价策略方面，平台通过A/B测试和因果推断模型，评估不同定价策略对订单量、客单价和用户留存的影响，找到收益最大化的定价平衡点。在服务质量管理方面，平台建立覆盖全链路的服务质量指标体系，实时监测各环节的准点率、破损率、投诉率和满意度，当指标出现异常时自动触发根因分析和改进流程。在战略规划方面，平台利用宏观数据和市场趋势分析，识别高增长潜力的区域市场和细分赛道，为业务拓展和投资决策提供数据支撑。</w:t>
      </w:r>
    </w:p>
    <w:p>
      <w:pPr>
        <w:spacing w:line="360" w:lineRule="auto" w:after="120"/>
        <w:ind w:firstLine="720"/>
      </w:pPr>
      <w:r>
        <w:t>数据治理与资产化是保障数据驱动运营可持续性的基础工程。物流平台的数据来源广泛、格式多样、质量参差不齐，需要建立完善的数据治理体系：在数据采集环节，通过统一的数据标准和接口规范，确保各业务系统的数据能够顺畅汇聚；在数据存储环节，根据数据的类型、访问频率和安全等级，选择合适的存储方案（关系型数据库、分布式文件系统、时序数据库等）；在数据处理环节，通过数据清洗、去重、补齐和关联，提升数据的准确性和完整性；在数据安全环节，建立分级分类的数据访问控制机制，对敏感数据进行脱敏和加密处理，确保数据使用的合规性。更进一步，平台可以将沉淀的数据资产进行产品化输出，如向金融机构提供物流征信数据、向政府部门提供行业运行数据、向研究机构提供市场洞察数据，将数据从成本中心转化为利润中心，开辟新的商业价值增长点。</w:t>
      </w:r>
    </w:p>
    <w:p>
      <w:pPr>
        <w:pStyle w:val="Heading2"/>
      </w:pPr>
      <w:r>
        <w:t>12.3 平台化运力资源整合</w:t>
      </w:r>
    </w:p>
    <w:p>
      <w:pPr>
        <w:spacing w:line="360" w:lineRule="auto" w:after="120"/>
        <w:ind w:firstLine="720"/>
      </w:pPr>
      <w:r>
        <w:t>运力资源是物流行业的核心生产要素，但长期以来，我国物流运力市场呈现高度分散化的特征：数以千万计的个体司机和小型车队构成了运力供给的主体，他们信息获取能力弱、议价能力低、运营效率参差不齐；同时，货主的运输需求也极为分散，从大宗货物到快递包裹，从常温运输到冷链配送，需求场景复杂多样。这种供需双方的高度分散化，导致了严重的信息不对称、资源错配和效率损失。物流平台通过数字化手段整合分散的运力资源，构建规模化、网络化和智能化的运力池，是解决上述行业痛点的关键路径。</w:t>
      </w:r>
    </w:p>
    <w:p>
      <w:pPr>
        <w:spacing w:line="360" w:lineRule="auto" w:after="120"/>
        <w:ind w:firstLine="720"/>
      </w:pPr>
      <w:r>
        <w:t>平台化运力整合的核心机制在于打破信息孤岛，实现供需的高效匹配。传统模式下，货主寻找运力主要依靠熟人介绍、信息部中介或路边蹲点等方式，信息获取成本高、匹配效率低、价格不透明。物流平台通过移动应用和物联网设备，将分散在各地的运力资源数字化并汇聚到统一的平台池中，货主只需在平台上发布运输需求，系统即可在秒级时间内从海量运力中筛选出最优匹配方案。这种平台化的整合模式，不仅大幅降低了货主的寻源成本和承运商的空驶率，更通过规模效应和竞价机制，推动运价向合理区间回归。当平台上的运力供给充足时，系统启动竞价机制，让多个承运商对同一货源进行报价，货主可以根据价格、时效、服务评价等多维因素选择最优方案；当平台上的运力供给紧张时，系统启动智能加价机制，通过价格信号吸引更多运力加入，保障运输需求得到满足。</w:t>
      </w:r>
    </w:p>
    <w:p>
      <w:pPr>
        <w:spacing w:line="360" w:lineRule="auto" w:after="120"/>
        <w:ind w:firstLine="720"/>
      </w:pPr>
      <w:r>
        <w:t>运力池的动态优化与智能调度是平台化运力整合的高级形态。简单的信息撮合只能解决"有无"的问题，而智能调度才能解决"优劣"的问题。平台基于实时采集的运力位置、状态、承载能力和历史表现数据，构建动态的运力画像，并结合作业中订单的分布、时效要求和约束条件，进行全局最优的调度决策。在干线运输场景，平台通过智能拼车算法，将多个货主的小批量货物整合为整车运输，降低单位运输成本；在城配场景，平台通过多订单智能合并和路径优化，提升单车的配送效率和满载率。当某个区域出现运力缺口时，平台不仅可以从外部引导运力流入，还可以通过智能定价和激励机制，撬动该区域内的闲置运力（如返程空车、临时歇业的车辆）重新投入运营。更进一步，平台基于需求预测和运力规划模型，提前识别未来可能出现的运力紧张区域和时段，通过预签约、定向招募和价格引导等手段，前置性地平衡供需关系。</w:t>
      </w:r>
    </w:p>
    <w:p>
      <w:pPr>
        <w:spacing w:line="360" w:lineRule="auto" w:after="120"/>
        <w:ind w:firstLine="720"/>
      </w:pPr>
      <w:r>
        <w:t>运力生态的培育与赋能是平台化整合的深层次目标。优秀的物流平台不仅整合运力，更致力于培育和提升运力生态的整体质量。平台通过标准化的入驻审核和培训认证体系，提升运力供给方的服务能力和职业素养；通过信用评价和分级管理体系，建立优胜劣汰的市场机制，激励优质服务、淘汰劣质服务；通过金融、保险、维修、加油等增值服务的整合，降低运力方的运营成本和经营风险；通过数据赋能和运营指导，帮助运力方优化线路选择、提升装载率、降低油耗。这种从"管控"到"赋能"的理念转变，使平台与运力方之间形成互利共生的生态伙伴关系，而非简单的抽成与被抽成的对立关系。当运力方在平台上获得持续增长的收入和不断提升的能力时，其对平台的忠诚度和依赖度也随之增强，平台的网络效应和竞争壁垒进一步巩固。</w:t>
      </w:r>
    </w:p>
    <w:p>
      <w:pPr>
        <w:pStyle w:val="Heading2"/>
      </w:pPr>
      <w:r>
        <w:t>12.4 供应链金融服务创新</w:t>
      </w:r>
    </w:p>
    <w:p>
      <w:pPr>
        <w:spacing w:line="360" w:lineRule="auto" w:after="120"/>
        <w:ind w:firstLine="720"/>
      </w:pPr>
      <w:r>
        <w:t>物流与资金流、信息流并称为供应链的"三流"，三者相互交织、密不可分。传统的物流服务主要聚焦货物的物理位移，对资金流的服务介入较浅，而供应链中的中小微企业普遍面临融资难、融资贵的问题，成为制约供应链效率和韧性的重要瓶颈。智能物流平台凭借其独特的数据优势和场景优势，成为连接物流与金融的创新桥梁，通过供应链金融服务为产业链上下游企业创造价值，也为平台自身开辟了新的盈利空间。</w:t>
      </w:r>
    </w:p>
    <w:p>
      <w:pPr>
        <w:spacing w:line="360" w:lineRule="auto" w:after="120"/>
        <w:ind w:firstLine="720"/>
      </w:pPr>
      <w:r>
        <w:t>物流平台开展供应链金融的核心优势在于"数据信用"。传统金融机构在为物流参与方提供融资服务时，主要依赖抵押担保和财务报表，但物流行业的个体司机和小型承运商往往缺乏足值抵押物和规范的财务记录，难以获得银行信贷支持。物流平台通过长期积累的交易数据、行为数据和运营数据，能够构建比传统征信更全面、更实时、更精准的企业信用画像：平台可以掌握货主的发货频次和回款记录，评估其经营状况和偿债能力；可以掌握承运商的运输里程、收入流水和履约记录，评估其运营稳定性和信用水平；可以掌握货物的实时位置和状态，实现对质押物的动态监控。基于这些数据资产，平台可以与金融机构合作开发定制化的金融产品，将"数据信用"转化为"融资能力"。</w:t>
      </w:r>
    </w:p>
    <w:p>
      <w:pPr>
        <w:spacing w:line="360" w:lineRule="auto" w:after="120"/>
        <w:ind w:firstLine="720"/>
      </w:pPr>
      <w:r>
        <w:t>智能物流平台创新的供应链金融产品覆盖了供应链的多个环节和多种场景。在运费融资方面，针对承运商"先运输、后结算"导致的资金占用问题，平台基于历史运输记录和实时订单数据，为承运商提供运费预支或应收账款保理服务，缓解其现金流压力；在货主融资方面，针对货主临时性的大额发货需求，平台基于其历史发货数据和信用记录，提供运费分期或信用支付服务，提升其资金灵活性。在存货融资方面，平台基于仓储管理系统中的实时库存数据和货物流转记录，为存货方提供仓单质押融资服务，将静态的库存资产转化为流动的资金。在订单融资方面，平台基于已确认的销售订单和物流履约计划，为供应商提供订单融资支持，帮助其提前采购原材料和组织生产。在保险服务方面，平台基于历史理赔数据和实时风险信息，与保险公司合作开发按需投保、动态定价的创新保险产品，降低物流参与方的风险敞口和保险成本。</w:t>
      </w:r>
    </w:p>
    <w:p>
      <w:pPr>
        <w:spacing w:line="360" w:lineRule="auto" w:after="120"/>
        <w:ind w:firstLine="720"/>
      </w:pPr>
      <w:r>
        <w:t>供应链金融的风险管理是业务可持续运营的关键。物流平台在开展供应链金融时，面临着信用风险、操作风险、欺诈风险和合规风险等多重挑战。智能风控系统是平台管理这些风险的核心工具：在贷前环节，系统通过多维数据交叉验证和机器学习模型，精准评估融资申请人的信用等级和违约概率，设定差异化的授信额度和利率定价；在贷中环节，系统通过物联网设备和实时数据对接，动态监控质押物的状态和位置、借款人的经营状况和行为变化，及时识别风险预警信号；在贷后环节，系统基于催收策略模型，对不同风险等级的逾期账款采取差异化的催收措施，最大化回收率。此外，平台还积极运用区块链技术，将供应链上的交易记录、物流信息和资金流转上链存证，提升数据的不可篡改性和可追溯性，降低信息不对称和欺诈风险。通过构建完善的风控体系，物流平台能够在拓展供应链金融业务的同时，将风险控制在可承受的范围内，实现商业价值与社会价值的统一。</w:t>
      </w:r>
    </w:p>
    <w:p>
      <w:pPr>
        <w:pStyle w:val="Heading2"/>
      </w:pPr>
      <w:r>
        <w:t>12.5 物流生态系统的协同治理</w:t>
      </w:r>
    </w:p>
    <w:p>
      <w:pPr>
        <w:spacing w:line="360" w:lineRule="auto" w:after="120"/>
        <w:ind w:firstLine="720"/>
      </w:pPr>
      <w:r>
        <w:t>智能物流平台的发展不仅改变了单一企业的运营模式，更重塑了整个物流产业的组织形态和竞争格局。平台作为连接多方参与者的枢纽，天然具有构建生态系统的属性和潜力。物流生态系统是指在物流平台的基础上，围绕核心物流服务延伸出的包含货主、承运商、仓储方、技术服务商、金融机构、保险公司、维修服务商、加油服务商等多类参与者的价值网络。生态系统的健康发展不仅需要平台的技术能力和商业运营，更需要科学有效的协同治理机制，平衡各方利益、规范市场行为、促进价值共创。</w:t>
      </w:r>
    </w:p>
    <w:p>
      <w:pPr>
        <w:spacing w:line="360" w:lineRule="auto" w:after="120"/>
        <w:ind w:firstLine="720"/>
      </w:pPr>
      <w:r>
        <w:t>平台治理的核心挑战在于协调生态系统内多元主体的利益诉求。货主追求低成本、高效率和优质服务；承运商追求稳定的货源、合理的运价和及时的结算；仓储方追求高周转、低空置和便捷的操作；技术服务商追求产品落地和数据变现；金融机构追求风险可控和收益稳定。这些诉求之间既存在一致性，也存在冲突性。平台作为生态系统的组织者和规则制定者，需要设计合理的治理架构和激励机制，引导各方在追求自身利益的同时，促进整体生态价值的最大化。在定价机制方面，平台通过透明的竞价规则和动态定价算法，平衡供需双方的利益，避免一方过度挤压另一方的利润空间；在结算机制方面，平台通过第三方资金托管和智能合约自动结算，保障各方资金安全和及时到账；在争议处理方面，平台建立基于数据和规则的智能仲裁系统，快速公正地处理交易纠纷，降低各方的维权成本。</w:t>
      </w:r>
    </w:p>
    <w:p>
      <w:pPr>
        <w:spacing w:line="360" w:lineRule="auto" w:after="120"/>
        <w:ind w:firstLine="720"/>
      </w:pPr>
      <w:r>
        <w:t>信任机制是物流生态系统协同治理的基石。物流行业长期存在的信息不对称和信用缺失问题，是制约行业效率提升的重要因素。智能物流平台通过技术手段构建多层次的信任机制：在身份信任层面，平台通过实名认证、资质审核和生物识别技术，确保参与各方的身份真实性和资质合规性；在交易信任层面，平台通过订单全程可视化、电子回单、在线签收和自动对账等功能，降低交易过程中的信息不对称和操作风险；在信用评价层面，平台建立多维度的信用评分体系，综合考量履约率、准时率、货损率、投诉率和支付及时性等指标，为各方提供客观公正的信用参考；在失信惩戒层面，平台建立黑名单制度和市场禁入机制，对严重失信行为进行联合惩戒，提升违约成本。区块链技术的引入进一步强化了信任机制，通过将关键交易数据上链存证，实现信息的不可篡改和全程可追溯，为生态系统的信任建设提供了技术保障。</w:t>
      </w:r>
    </w:p>
    <w:p>
      <w:pPr>
        <w:spacing w:line="360" w:lineRule="auto" w:after="120"/>
        <w:ind w:firstLine="720"/>
      </w:pPr>
      <w:r>
        <w:t>开放协作与生态共建是物流平台治理的高级形态。随着平台规模的扩大和生态系统的成熟，平台需要从封闭的"中心化治理"向开放的"协同化治理"演进。平台通过开放API和数据接口，邀请第三方开发者基于平台数据和能力开发创新应用，丰富平台的服务生态；通过建立合作伙伴计划，与垂直行业的物流服务商、区域性的运力联盟和专业的技术厂商建立深度合作关系，共同拓展市场和优化服务；通过发起或参与行业标准制定，推动物流数据标准、接口标准和业务规范的统一，降低生态系统的协作成本和摩擦损耗。在更宏观的层面，平台还可以与政府部门、行业协会和研究机构合作，参与物流行业的政策研究和公共数据平台建设，推动行业基础设施的完善和营商环境的优化。这种开放协作的治理理念，使物流平台从单一企业的竞争工具，升级为产业生态的赋能平台和行业进步的推动力量。</w:t>
      </w:r>
    </w:p>
    <w:p>
      <w:pPr>
        <w:pStyle w:val="Heading2"/>
      </w:pPr>
      <w:r>
        <w:t>12.6 平台安全与数据隐私保护</w:t>
      </w:r>
    </w:p>
    <w:p>
      <w:pPr>
        <w:spacing w:line="360" w:lineRule="auto" w:after="120"/>
        <w:ind w:firstLine="720"/>
      </w:pPr>
      <w:r>
        <w:t>智能物流平台汇聚了大量的商业数据、个人信息和交易资金，其安全性和合规性直接关系到平台的生存发展和用户的切身利益。随着平台规模的扩大和数据价值的凸显，平台面临的安全威胁和隐私风险也日益复杂化和专业化：网络攻击者可能试图窃取平台的商业数据或用户资金；内部人员可能滥用数据权限谋取私利；竞争对手可能通过非法手段获取平台的运营数据；不法分子可能利用平台的漏洞实施诈骗或洗钱。与此同时，国家对数据安全和隐私保护的监管要求日趋严格，《网络安全法》《数据安全法》《个人信息保护法》等法律法规的相继出台，对平台的数据处理活动提出了明确的合规要求。在这样的背景下，构建全方位、多层次的安全防护体系和数据合规管理体系，是智能物流平台健康发展的必要前提。</w:t>
      </w:r>
    </w:p>
    <w:p>
      <w:pPr>
        <w:spacing w:line="360" w:lineRule="auto" w:after="120"/>
        <w:ind w:firstLine="720"/>
      </w:pPr>
      <w:r>
        <w:t>网络安全与系统安全是平台安全体系的基础防线。物流平台作为在线服务系统，面临着来自互联网的各种网络攻击威胁，包括DDoS攻击、SQL注入、跨站脚本攻击、中间人攻击和勒索软件等。平台需要建立纵深防御的网络安全架构：在网络边界，部署下一代防火墙、入侵检测系统和Web应用防火墙，过滤恶意流量和攻击请求；在系统层面，定期进行漏洞扫描和渗透测试，及时修补安全漏洞，对关键系统进行冗余设计和灾备部署；在应用层面，实施安全的编码规范和代码审计，防止应用层漏洞被利用；在数据层面，对敏感数据进行加密存储和传输，实施严格的访问控制和操作审计。随着平台业务的云原生化和移动化，安全边界日益模糊，平台需要采用零信任安全架构，不再默认信任任何内部或外部的访问请求，而是通过持续的身份验证和行为分析，动态评估访问风险并实施最小权限控制。</w:t>
      </w:r>
    </w:p>
    <w:p>
      <w:pPr>
        <w:spacing w:line="360" w:lineRule="auto" w:after="120"/>
        <w:ind w:firstLine="720"/>
      </w:pPr>
      <w:r>
        <w:t>数据安全与隐私保护是平台合规运营的核心要求。物流平台处理的数据类型多样、敏感程度不一，需要建立分级分类的数据安全管理体系。对于用户的个人身份信息、联系方式、位置轨迹和交易记录等敏感数据，平台在采集环节遵循"最小必要"原则，明确告知用户数据采集的目的、范围和方式，并获得用户的明确同意；在存储环节采用脱敏、加密和匿名化等技术手段，降低数据泄露后的风险；在使用环节严格限制访问权限和操作范围，禁止未经授权的数据查询、导出和分析；在共享环节建立数据共享的审批机制和安全评估流程，确保数据接收方具备相应的安全保护能力；在销毁环节按照规定的保存期限及时删除或匿名化不再必要的个人数据。平台还需要建立数据安全事件应急响应机制，制定数据泄露应急预案，在发生安全事件时能够迅速启动响应流程，控制事态扩大、评估影响范围、通知受影响用户并向监管部门报告。</w:t>
      </w:r>
    </w:p>
    <w:p>
      <w:pPr>
        <w:spacing w:line="360" w:lineRule="auto" w:after="120"/>
        <w:ind w:firstLine="720"/>
      </w:pPr>
      <w:r>
        <w:t>算法安全与伦理合规是智能物流平台面临的新兴挑战。平台在运营中大量使用人工智能算法进行定价、匹配、调度和风控等决策，这些算法的设计和运行可能带来歧视性、不公平性或不可解释性等问题。例如，定价算法可能对某些区域或群体系统性地给出偏低的运价；匹配算法可能因训练数据的偏差而对某些承运商形成歧视；风控算法可能因"黑箱"特性而难以解释拒绝授信的具体原因。平台需要建立算法治理机制，在算法设计阶段引入公平性评估和偏见检测，确保算法不会对特定群体造成系统性歧视；在算法运行阶段建立监控和审计机制，持续评估算法的实际效果和潜在风险；在算法决策阶段提供必要的解释和申诉渠道，保障受影响方的知情权和救济权。此外，平台还需要关注算法对就业市场的影响，在推广自动化和智能化技术的同时，积极承担社会责任，通过培训转岗、创业扶持和社会保障等方式，帮助因技术替代而受影响的从业者实现平稳过渡。</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