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NKItitle"/>
      </w:pPr>
      <w:r>
        <w:t>成品油销售企业承运商管理模式研究</w:t>
      </w:r>
    </w:p>
    <w:p>
      <w:pPr>
        <w:pStyle w:val="CNKItitle"/>
      </w:pPr>
      <w:r>
        <w:rPr>
          <w:sz w:val="21"/>
        </w:rPr>
        <w:t>苏瑞1  易万里2</w:t>
      </w:r>
    </w:p>
    <w:p>
      <w:pPr/>
      <w:r>
        <w:t>（1. 中国石油四川销售公司，四川 成都；2. 昆仑数智科技有限责任公司，北京）</w:t>
      </w:r>
    </w:p>
    <w:p>
      <w:pPr/>
      <w:r>
        <w:t>摘要：在能源市场化改革深化与绿色低碳转型协同推进的背景下，成品油销售企业的物流运输能力与成本管控水平直接决定其市场竞争优势，而承运商作为道路运输的核心主体，其管理效能已成为供应链协同优化的关键变量。本文以成品油销售企业承运商管理为研究对象，在梳理供应链协同理论与物流承运商管理理论的基础上，系统分析当前承运商管理在准入遴选、运营管控、安全防控、绩效考核、信息共享及战略合作等维度存在的突出问题，进而构建涵盖准入标准化、过程精细化、安全闭环化、考核科学化、关系战略化与数字化赋能的六位一体改进体系，并从组织、制度、技术、人才与资金五个层面提出配套保障措施。研究成果为成品油销售企业规范承运商全生命周期管理、降低运输成本、提升运营效率提供了可落地的实践路径，同时也为危险货物运输领域的承运商管理研究提供了理论借鉴。</w:t>
      </w:r>
    </w:p>
    <w:p>
      <w:pPr>
        <w:pStyle w:val="CNKIkeyword"/>
      </w:pPr>
      <w:r>
        <w:rPr>
          <w:b/>
        </w:rPr>
        <w:t>关键词：成品油销售企业；承运商管理；危险货物运输；供应链协同；绩效考核；六位一体</w:t>
      </w:r>
    </w:p>
    <w:p>
      <w:pPr>
        <w:pStyle w:val="CNKIh1"/>
      </w:pPr>
      <w:r>
        <w:t>0 引言</w:t>
      </w:r>
    </w:p>
    <w:p>
      <w:pPr/>
      <w:r>
        <w:t>成品油作为能源体系的核心组成部分，是工业生产与民生保障的关键战略物资，其运输环节的顺畅运转直接关系到中国石油产供销全链条的运行效率。当前，中国石油成品油运输以承运商合作为主要模式，承运商车队作为履约的核心载体，承担着成品油从炼厂、油库到终端加油站及大客户的配送任务，其管理水平直接影响运输效率、安全管控、成本控制及服务质量。随着中国石油向世界一流综合性国际能源公司战略转型目标的推进，以及5G、物联网、人工智能等新一代信息技术的快速普及，传统承运商车队管理模式已难以适配规模化运营、精细化管控与智能化决策的发展需求，加之行业安全规范日趋严格、市场化竞争持续加剧，对承运商管理进行系统性优化已成为破解管理瓶颈、提升供应链韧性的迫切课题。</w:t>
      </w:r>
    </w:p>
    <w:p>
      <w:pPr/>
      <w:r>
        <w:t>从产业环境来看，我国已形成以中石油、中石化、中海油为主导，地方炼厂与民营销售企业协同发展的成品油市场格局。随着“双碳”目标推进、新能源汽车渗透率快速提升、成品油消费增速放缓，市场竞争逻辑正由“资源驱动”转向“服务与成本驱动”，物流环节随之成为企业降本增效、提升客户满意度的核心突破口。成品油物流涵盖管道运输、水路运输、铁路运输与道路运输四种方式，其中道路运输因灵活性强、覆盖范围广、可直达终端加油站与大客户，承担着约百分之六十以上的区域配送与终端配送任务。由于成品油属于《危险货物分类和品名编号》规定的第三类易燃液体，运输过程对车辆资质、人员操作、温控、防泄漏及应急处置具有极高要求，绝大多数成品油销售企业采用第三方承运商外包模式开展道路运输业务，这使得承运商管理成为成品油物流安全管理的核心环节。</w:t>
      </w:r>
    </w:p>
    <w:p>
      <w:pPr/>
      <w:r>
        <w:t>在此背景下，国家对危险货物道路运输监管日趋严格，《危险货物道路运输安全管理办法》《道路运输车辆动态监督管理办法》等政策密集出台，对承运商资质审核、车辆动态监控、人员从业资格、装卸作业规范及应急管理提出了强制性要求。然而，现有研究多聚焦于一般物流承运商的选择与评价，针对成品油销售企业终端配送场景中危险货物运输、多网点协同、高频次调度等特性的系统性研究仍显不足，尤其是安全管控、合规要求与运营效率、成本控制之间的协同机制研究较为薄弱，数字化与智能化技术在承运商全流程管理中的落地应用亦有待深化。本文以此为切入点，在梳理相关理论基础的前提下，结合企业实践，系统分析当前成品油销售企业承运商管理的现状与痛点，进而构建六位一体改进体系并提出配套保障措施，以期为行业提供理论参考与实践借鉴。</w:t>
      </w:r>
    </w:p>
    <w:p>
      <w:pPr>
        <w:pStyle w:val="CNKIh1"/>
      </w:pPr>
      <w:r>
        <w:t>1 理论基础与文献综述</w:t>
      </w:r>
    </w:p>
    <w:p>
      <w:pPr>
        <w:pStyle w:val="CNKIh2"/>
      </w:pPr>
      <w:r>
        <w:t>1.1 理论基础</w:t>
      </w:r>
    </w:p>
    <w:p>
      <w:pPr/>
      <w:r>
        <w:t>本文的研究建立在供应链协同理论与物流承运商管理理论的交叉基础之上。供应链协同理论强调供应链各节点企业通过信息共享、流程对接与资源整合，实现整体效益最优而非局部利益最大化，其核心在于打破组织边界、建立信任机制与协同决策框架。在成品油销售企业的物流场景中，企业与承运商之间并非简单的外包交易关系，而是构成供应链上下游紧密衔接的协作单元，承运商的运营效率与安全表现直接影响企业终端交付能力与客户满意度。物流承运商管理理论则关注承运商的选择、评价、激励与关系治理，涵盖准入筛选、绩效考核、风险管控与战略合作等全生命周期环节，其研究范畴从早期的成本控制导向逐步拓展至服务质量、安全合规与数字化赋能的多维协同导向。上述理论为本文分析成品油销售企业承运商管理问题、构建改进体系提供了坚实的学理支撑。</w:t>
      </w:r>
    </w:p>
    <w:p>
      <w:pPr>
        <w:pStyle w:val="CNKIh2"/>
      </w:pPr>
      <w:r>
        <w:t>1.2 文献综述</w:t>
      </w:r>
    </w:p>
    <w:p>
      <w:pPr/>
      <w:r>
        <w:t>国外学术界对物流承运商管理的研究起步较早，研究视角从单一的成本优化逐步扩展至服务质量、风险评估与战略伙伴关系等多元维度。在承运商选择方面，研究者普遍采用层次分析法、模糊综合评价法及数据包络分析等多指标决策方法，构建涵盖成本、服务、安全与可持续性的综合评价模型。Balamurugan等（2024）基于层次分析法通过考虑价格、质量、准时交货等多种因素对齿轮制造行业供应商选择进行决策分析，为承运商评价提供了新的方法论参考。在承运商关系管理方面，学者基于交易成本理论与资源依赖理论，探讨了长期合作关系对降低交易风险、提升供应链韧性的积极作用。在数字化应用方面，物联网、区块链与人工智能技术在车辆监控、路径优化与风险预警中的应用受到广泛关注，相关研究表明数字化手段能够显著提升承运商管理的透明度与响应速度。值得注意的是，国外研究多集中于一般货物运输场景，针对危险货物特别是成品油道路运输的特殊性关注相对有限。</w:t>
      </w:r>
    </w:p>
    <w:p>
      <w:pPr/>
      <w:r>
        <w:t>国内研究近年来呈现出从定性描述向定量建模转型的趋势。在承运商准入与评价领域，田宇（2003）提出了物流服务供应链构建中的供应商选择决策的三个重要指标，即价格、质量与顾客服务。王占海（2017）基于AHP-TOPSIS法构建了基本业务水平、经营管理能力、协同能力与市场竞争能力四个方面共十二项二级指标的第三方物流服务商评价指标体系。卢静（2024）利用层次分析法提出成本指标、作业效率、活跃度、技术质量、资源储备与人员素质六个一级指标及十六项二级指标，为承运商筛选提供了系统性分析框架。在关系管理方面，崔丽等（2010）运用SERVQUAL模型研究发现服务质量对供应商与顾客关系及顾客满意度均产生显著影响，提高服务质量对保持良好的供应商与顾客关系至关重要。汪伦等（2024）指出供应商关系管理涉及供应商的选择与开发、评价、激励与关系改进等，可划分为识别过程管理、确立过程管理与供应过程管理三个主要部分。在分类管理方面，胡建波（2011）依据卡拉杰克模型将供应商划分为战略型、瓶颈型、杠杆型与普通型四个类别，并细化了评估指标，构建了供应商管理矩阵。在绩效考核方面，刘鹰（2013）就物流服务质量指标的管理实施提出了指标定义、统计方法、考核频率、目标设定与确认方式等重要环节，并在此基础上形成奖惩考核机制。陈峤等（2022）通过文献和实地调研选取四个一级指标和十五个二级指标，运用可拓理论构建了企业物流承运商服务质量评价模型，验证了模型的可行性与有效性。沈悦丽（2024）提出了优化公司供应商绩效管理的五大途径，包括加强供应商合规风险管理、绩效管理组织优化、绩效考核体系优化、绩效考核结果应用改善与绩效管理制度优化。</w:t>
      </w:r>
    </w:p>
    <w:p>
      <w:pPr/>
      <w:r>
        <w:t>然而，现有研究仍存在以下不足。其一，针对成品油销售企业终端配送场景的承运商管理缺乏系统性研究，未能充分整合准入、运营、安全、考核、协同与数字化六个维度。其二，安全管控、合规要求与运营效率、成本控制的协同机制研究不足，多将上述目标割裂处理。其三，结合国内企业实际的可操作改进体系尚未形成，理论模型与实践落地之间存在明显鸿沟。本文正是在此基础上，借鉴冷链物流与工程机械物流等相关行业承运商管理的实践经验，尝试构建覆盖承运商全生命周期的六位一体改进体系，以期弥补现有研究的不足。</w:t>
      </w:r>
    </w:p>
    <w:p>
      <w:pPr>
        <w:pStyle w:val="CNKIh1"/>
      </w:pPr>
      <w:r>
        <w:t>2 成品油销售企业承运商管理现状与问题分析</w:t>
      </w:r>
    </w:p>
    <w:p>
      <w:pPr>
        <w:pStyle w:val="CNKIh2"/>
      </w:pPr>
      <w:r>
        <w:t>2.1 行业管理现状</w:t>
      </w:r>
    </w:p>
    <w:p>
      <w:pPr/>
      <w:r>
        <w:t>国内成品油销售企业对承运商的管理普遍采用“总部统筹、区域执行”的二级管控模式，核心管理流程涵盖承运商开发与准入、运营管控、安全管理、绩效考核及信息支撑五个环节。在准入环节，企业通常按照公开招标或邀标方式，依次开展资质审核、现场考察、报价比价、试用评估与签约入库等流程，优先选择具备健康、安全、环保标准认证资质的大型专业化承运商。在运营管控环节，管理链条贯穿订单下发、调度派车、提油装卸、在途运输、卸油送达、回单签收直至结算付款的全流程。在安全管理环节，企业以资质备案、车辆监控、人员培训、违规处罚与应急演练为重点抓手，力图构建覆盖运输全过程的安全防线。在绩效考核环节，企业通过月度或季度统计准时率、货损率、事故率与投诉率等指标进行打分评级。在信息支撑环节，企业依托运输管理系统、GPS与北斗监控系统及办公自动化审批系统实现基础信息化管理。近年来，虽有部分头部企业逐步推进智慧物流建设，强化动态监控与安全管控能力，但行业整体仍处于从传统管控模式向数字化转型的过渡阶段，管理的标准化、精细化与智能化水平有待全面提升。</w:t>
      </w:r>
    </w:p>
    <w:p>
      <w:pPr>
        <w:pStyle w:val="CNKIh2"/>
      </w:pPr>
      <w:r>
        <w:t>2.2 存在的突出问题</w:t>
      </w:r>
    </w:p>
    <w:p>
      <w:pPr>
        <w:pStyle w:val="CNKIh2"/>
      </w:pPr>
      <w:r>
        <w:t>2.2.1 准入遴选不规范，源头风险居高不下</w:t>
      </w:r>
    </w:p>
    <w:p>
      <w:pPr/>
      <w:r>
        <w:t>当前承运商准入遴选环节存在诸多不规范现象，导致源头管控风险持续累积。从准入标准来看，现有审核体系呈现明显的碎片化特征，尚未建立统一且可量化的准入指标体系，审核过程过度依赖资质文件的形式审查，而对承运商现场实际作业能力、安全管理体系成熟度及长期运营稳定性的考察较为薄弱。在招标比价环节，价格导向的偏差问题尤为突出，决策者往往优先选择报价较低的承运商，却忽视了车辆技术状况、人员专业素质、安全投入力度以及信息化管理水平等关键因素，形成“唯低价论”的逆向选择困境。与此同时，审核工作的组织形式也存在缺陷，多数企业未组建跨部门审核小组，物流、安全、财务与法务等部门缺乏协同，现场核查工作流于形式，难以有效识别虚假资质与挂靠车辆等风险隐患。更为关键的是，试用机制的普遍缺位使得承运商通过审核后直接签约入库，企业无法在真实业务场景中验证其实际运营能力，导致合作后期各类问题频繁暴露。此外，动态退出机制的缺失进一步加剧了管理困境，承运商准入库内长期存在“只进不出”的现象，即便部分承运商出现资质退化、服务质量下降或安全事故频发等问题，仍能在库内继续承接业务，严重削弱了准入制度的筛选功能。</w:t>
      </w:r>
    </w:p>
    <w:p>
      <w:pPr/>
      <w:r>
        <w:t>近年来，相关行业的实践探索为本文提供了重要借鉴。在冷链物流领域，Y冷链物流公司承运商管理实践表明，入选标准以价格为导向、资质审核不全面、缺少现场审核与试用环节，导致承运商服务能力与安全水平难以保障。在工程机械物流领域，三一物流公司面临承运商选择流程缺少试行环节、考核指标不够全面、未形成横向一体化的考核体系等问题，这亟待通过系统性方法加以改善。这些不同行业的共性问题，为成品油销售企业承运商管理的问题诊断提供了多角度参照。</w:t>
      </w:r>
    </w:p>
    <w:p>
      <w:pPr>
        <w:pStyle w:val="CNKIh2"/>
      </w:pPr>
      <w:r>
        <w:t>2.2.2 运营过程管控粗放，效率与服务双低</w:t>
      </w:r>
    </w:p>
    <w:p>
      <w:pPr/>
      <w:r>
        <w:t>承运商运营全流程管控较为粗放，直接造成运输效率与服务质量的双重偏低。在调度环节，当前管理高度依赖人工经验操作，缺乏智能化规划手段的支持，路线规划合理性不足，不仅空驶率偏高，车辆等待时间与装卸作业效率也长期处于较低水平。在在途监管方面，现有监控能力存在明显滞后性，多数企业仅能实现车辆位置轨迹的基础监控，对驾驶行为、超速行驶、疲劳驾驶、违规停车与异常停留等核心风险因素的实时预警能力严重不足，导致违规驾驶与运输异常事件频发。在装卸作业环节，流程执行的标准化程度不高，提油与卸油过程中的铅封管理、温度与压力监测、防静电操作等安全措施落实不到位，存在一定的作业风险。在回单与结算环节，纸质回单的广泛使用导致回单易丢失、提交延迟等问题屡见不鲜，对账工作繁琐复杂、周期冗长且差错率偏高。在异常事件处置方面，堵车、交通事故、道路封路与设备故障等突发事件的信息上报存在明显滞后，运力调配响应速度不足，极易影响终端成品油的稳定供应。上述问题的叠加，使得成品油配送的准时率、货损控制与客户满意度均难以达到理想水平。</w:t>
      </w:r>
    </w:p>
    <w:p>
      <w:pPr>
        <w:pStyle w:val="CNKIh2"/>
      </w:pPr>
      <w:r>
        <w:t>2.2.3 安全管理薄弱，合规风险突出</w:t>
      </w:r>
    </w:p>
    <w:p>
      <w:pPr/>
      <w:r>
        <w:t>成品油运输环节的安全管理基础相对薄弱，各类合规风险问题较为突出。在安全责任传导方面，管理制度往往仅停留在合同条款层面，未能有效传导至承运商的实际运营行为，承运商自身安全投入不足、人员安全培训流于形式、应急响应能力薄弱等问题普遍存在。在人员管理方面，驾驶员与押运员的流动性大，无证上岗、资质过期与违规操作等现象尚未根治，人员管理的规范化水平亟待提升。在车辆维护方面，罐车年检、日常维保以及安全装置检查工作执行不规范，部分车辆带病上路，安全隐患较大。在应急处置方面，应急预案的完善程度不足、演练频次过低、物资配备缺失，面对安全事故时处置能力薄弱。在违规惩处方面，企业对违规行为的处罚多以警告为主，实质性处罚措施较少，整改要求也难以落实到位，无法形成有效的震慑效应。与此同时，国家对危险货物道路运输的监管日趋严格，上述安全管理薄弱环节的持续存在，使得企业面临的合规风险不断攀升。</w:t>
      </w:r>
    </w:p>
    <w:p>
      <w:pPr>
        <w:pStyle w:val="CNKIh2"/>
      </w:pPr>
      <w:r>
        <w:t>2.2.4 绩效考核流于形式，激励约束双双失效</w:t>
      </w:r>
    </w:p>
    <w:p>
      <w:pPr/>
      <w:r>
        <w:t>现有绩效考核体系的形式化问题较为严重，难以发挥有效的激励与约束作用。从考核指标设置来看，现有体系过度侧重准时率、货损率等基础运营指标，对安全管控水平、合规运营程度、信息化应用深度、服务质量维度与成本控制效果等关键因素重视不足，指标体系的全面性有待加强。从权重分配来看，主观打分占比过高而客观数据支撑不足，考核结果的公平性与公信力欠缺。从结果应用来看，考核等级未能与业务分配额度、合作价格调整、续约资格审核及奖惩措施等直接挂钩，导致优秀承运商得不到应有的激励、落后承运商无法被及时淘汰，考核的制度功能大打折扣。此外，考核反馈与改进机制的缺失也是一个突出问题，企业未能及时向承运商反馈运营问题并提供针对性整改指导，难以推动承运商服务能力的持续提升。</w:t>
      </w:r>
    </w:p>
    <w:p>
      <w:pPr>
        <w:pStyle w:val="CNKIh2"/>
      </w:pPr>
      <w:r>
        <w:t>2.2.5 信息孤岛严重，数字化水平偏低</w:t>
      </w:r>
    </w:p>
    <w:p>
      <w:pPr/>
      <w:r>
        <w:t>行业整体数字化水平偏低，信息孤岛问题严重制约了管理效能的提升。从系统架构来看，运输管理系统、GPS监控系统、企业资源计划系统与财务系统各自独立运行，数据无法实现互通共享，形成多个割裂的数据烟囱。从覆盖范围来看，偏远区域及小型承运商未配备监控设备与线上流程，日常沟通与业务开展仍依赖电话、微信等传统方式，数字化能力的区域均衡性较差。从数据价值挖掘来看，现有系统多仅具备基础数据记录功能，缺乏大数据分析、智能风险预警与辅助决策支撑等进阶能力，数据资产的价值尚未得到充分释放。信息孤岛的存在不仅增加了管理协调成本，也阻碍了企业与承运商之间的高效协同。</w:t>
      </w:r>
    </w:p>
    <w:p>
      <w:pPr>
        <w:pStyle w:val="CNKIh2"/>
      </w:pPr>
      <w:r>
        <w:t>2.2.6 合作关系短期化，协同能力薄弱</w:t>
      </w:r>
    </w:p>
    <w:p>
      <w:pPr/>
      <w:r>
        <w:t>企业与承运商之间的合作关系偏向短期化，双方协同运营的能力较为薄弱。在合作模式上，当前关系以交易型为主，双方过度关注价格与短期利益，未建立起基于长期信任的战略合作伙伴关系。在信息传递上，需求计划、线路调整、考核结果等关键信息未能及时共享，信息不对称导致沟通成本居高不下。在运力协同上，旺季时常出现运力紧张、配送延迟的问题，淡季又存在运力资源闲置浪费的情况，双方未能共同优化运力配置与运输线路，协同效率较低。合作关系的短期化不仅制约了运输效率的提升，也不利于双方在安全投入、技术创新与服务升级等方面形成持续投入的动力机制。</w:t>
      </w:r>
    </w:p>
    <w:p>
      <w:pPr>
        <w:pStyle w:val="CNKIh1"/>
      </w:pPr>
      <w:r>
        <w:t>3 成品油销售企业承运商管理模式改进体系构建</w:t>
      </w:r>
    </w:p>
    <w:p>
      <w:pPr/>
      <w:r>
        <w:t>针对上述突出问题，本文提出围绕安全、效率、成本、服务、数字化及合规六个维度设定改进目标，具体包括构建覆盖运输全链条的安全防控体系，实现重特大安全事故零发生；提升配送准时率，降低货物损耗与车辆空驶率，缩短回单结算周期，达成运营高效率目标；合理管控运输单价、油耗、维保及管理成本，实现降本增效的成本合理化；切实满足终端加油站与大客户需求，降低断供风险与客户投诉率，保障服务高品质；推动运输管理全流程线上化、可视化与智能化，实现系统间信息互联互通，提升管理数字化水平；全面满足国家危险货物运输各项强制性要求，做到合规管理全覆盖。在此基础上，本文构建涵盖准入标准化、过程精细化、安全闭环化、考核科学化、关系战略化与数字化赋能六个维度的改进体系。</w:t>
      </w:r>
    </w:p>
    <w:p>
      <w:pPr>
        <w:pStyle w:val="CNKIh2"/>
      </w:pPr>
      <w:r>
        <w:t>3.1 准入标准化：从源头优选优质承运商</w:t>
      </w:r>
    </w:p>
    <w:p>
      <w:pPr/>
      <w:r>
        <w:t>承运商准入管理是保障运输质量与安全的第一道防线，其标准化程度直接决定后续管理的起点高度。本文提出从审核组织、指标体系、准入流程与退出机制四个层面推进准入标准化建设。在审核组织方面，为杜绝单一部门决策的主观性与随意性，企业应组建由物流、安全、财务、法务及运营部门共同构成的跨部门准入审核小组，由该小组统一负责承运商的开发、审核、评价与决策工作，形成多方联动、相互制衡的准入管理机制，从而确保审核视角的全面性与决策的客观性。借鉴Y冷链物流公司的实践经验，审核人员需对冷链产品的运输、存储及搬运等环节非常熟悉，同时熟悉质量管理体系与食品安全管理体系的相关内容，能够在审核过程中发现不符合项，有助于筛选出符合服务质量的合格承运商。在指标体系方面，采用层次分析法确定各指标权重，构建涵盖资质合规、安全能力、运营能力、服务质量、信息化水平与价格成本六个维度的量化准入指标体系，其中资质合规与安全能力各占较高权重，价格成本权重相对较低，坚决避免唯低价论，引导企业从综合价值视角选择承运商。在准入流程方面，统一规范承运商准入全流程，按照寻源、资质初审、现场核查、一至三个月试运行、综合评价、签约入库、档案备案的步骤有序开展，通过全流程管控全面验证承运商综合能力，从源头筛选出真正优质的合作方。在退出机制方面，建立承运商年度复审制度与动态退出机制，对发生重大安全事故、隐患整改不合格、相关资质失效或连续考核不合格的承运商，实施强制退出处理并列入合作黑名单，打破准入后只进不出的管理困局，形成有进有退的良性循环。</w:t>
      </w:r>
    </w:p>
    <w:p>
      <w:pPr>
        <w:pStyle w:val="CNKIh2"/>
      </w:pPr>
      <w:r>
        <w:t>3.2 过程精细化：实现全流程高效可控</w:t>
      </w:r>
    </w:p>
    <w:p>
      <w:pPr/>
      <w:r>
        <w:t>运营过程管控是承运商管理的核心环节，精细化水平直接决定运输效率与服务质量。本文从智能调度、装卸作业、在途监控、回单结算与异常处置五个维度提出精细化改进路径。在智能调度方面，搭建智能调度平台，整合油库库存、加油站需求、实时路况、天气状况及可用运力等信息，通过系统自动完成最优派车与路线规划，有效降低车辆空驶率与装卸等待时间，提升整体运营调度效率。在装卸作业方面，严格执行装卸作业三检制，即提油前检查、运输中检查、卸油后检查，规范铅封管理、防静电操作、温度及压力监测等全流程标准，并配套全程视频监控，确保装卸作业规范可控。在在途监控方面，实现GPS与北斗定位及视频监控的全覆盖，对超速行驶、疲劳驾驶、路线偏离、异常停留及违规停车等风险行为进行自动预警，管理人员可实时干预处置，强化在途运输风险管控能力。在回单结算方面，推行电子回单与纸质回单双轨制管理，依托系统实现自动对账、线上审批与按期结算，有效提升回单流转与财务结算效率，降低数据差错率。在异常处置方面，建立全天候监控与应急响应机制，针对堵车、交通事故、道路封路、设备故障等异常情况，实现信息实时上报与运力快速调配，全力保障终端油品的稳定供应。</w:t>
      </w:r>
    </w:p>
    <w:p>
      <w:pPr>
        <w:pStyle w:val="CNKIh2"/>
      </w:pPr>
      <w:r>
        <w:t>3.3 安全闭环化：守住危险货物运输底线</w:t>
      </w:r>
    </w:p>
    <w:p>
      <w:pPr/>
      <w:r>
        <w:t>安全是成品油运输的生命线，闭环化管理是确保安全责任落实到位的关键手段。本文从安全责任、人员管理、车辆维保、隐患排查与应急能力五个维度构建安全闭环体系。在安全责任方面，在合作合同中明确承运商安全主体责任、违规处罚条款及事故赔偿标准，将安全指标设为承运商合作的一票否决项，强化安全责任的刚性约束。在人员管理方面，对驾驶员与押运员实行备案管理、资质审核、定期培训与安全考核的全流程管控，建立违规人员黑名单制度，坚决杜绝无证上岗与违规操作行为。在车辆维保方面，建立完善的车辆维保档案，强制要求罐车检验、安全阀、液位计、静电装置等关键设备定期检测校准，检测不合格的车辆一律禁止上路运营。在隐患排查方面，构建日常监控、月度抽查、季度检查与专项整治相结合的隐患排查机制，对发现的安全隐患下达限期整改通知并跟踪复查，形成发现、整改、验收的管理闭环。在应急能力方面，企业与承运商联合制定应急预案，定期组织应急演练，配齐配全应急物资，全面提升安全事故处置与次生灾害防控能力，确保突发事件能够得到及时有效应对。</w:t>
      </w:r>
    </w:p>
    <w:p>
      <w:pPr>
        <w:pStyle w:val="CNKIh2"/>
      </w:pPr>
      <w:r>
        <w:t>3.4 考核科学化：激励约束双向发力</w:t>
      </w:r>
    </w:p>
    <w:p>
      <w:pPr/>
      <w:r>
        <w:t>科学的绩效考核体系是引导承运商行为、提升整体服务水平的制度保障。本文提出构建以安全合规为核心的四维度关键绩效指标考核体系，并配套差异化的结果应用机制。在指标设计方面，安全合规占比最高，考核事故率、违规次数、隐患整改率与人员资质合规率；准时高效考核提货准时率、送达准时率与运输异常率；服务质量考核货损率、回单及时率、客户投诉率及服务态度；成本与信息化考核空驶率、油耗及线上数据上传及时率。借鉴三一物流公司的KPI可视化管理经验，将考核指标分解为到车及时率、准时到达率、配件完好率、订单跟踪率、签单返回率、客户投诉率等具体项目，并赋予不同权重，形成可量化、可追踪的考核体系。在等级划分方面，将承运商考核结果划分为优秀、良好、合格与不合格四个等级，并实施差异化应用：优秀承运商可获得业务份额增加、优先续约、价格倾斜及表彰奖励；良好承运商维持现有业务量并要求持续改进服务；合格承运商需限期整改并相应减少业务分配；不合格承运商立即暂停合作，整改仍不合格则强制退出。在结果公开与反馈改进方面，每月公示承运商考核结果，及时向承运商反馈运营问题，指导其制定针对性整改计划并跟踪整改进度，形成考核、反馈、改进的闭环管理，持续推动承运商服务能力的迭代提升。</w:t>
      </w:r>
    </w:p>
    <w:p>
      <w:pPr>
        <w:pStyle w:val="CNKIh2"/>
      </w:pPr>
      <w:r>
        <w:t>3.5 关系战略化：构建长期协同伙伴关系</w:t>
      </w:r>
    </w:p>
    <w:p>
      <w:pPr/>
      <w:r>
        <w:t>承运商关系管理从交易型向战略型转变，是实现供应链协同优化的重要路径。本文借鉴卡拉杰克模型，依据业务重要性与市场可替代性两个维度，对承运商实施分类差异化管理。对于战略型承运商，其负责核心线路与大客户线路，企业应与之签订长期合同，实现信息共享、联合优化与战略协同，建立深度绑定的合作伙伴关系。对于杠杆型承运商，其覆盖主流线路且市场可选资源充足，企业应实行成本与服务双重管控，适度引入市场竞争以保持活力。对于瓶颈型承运商，其服务偏远线路且可替代性较低，企业应重点保障供应稳定，储备备选资源以维持长期合作。对于一般型承运商，其承接零散短途业务，企业可简化管理流程以降低管理成本。在此基础上，建立定期沟通会议机制，向承运商共享油品需求计划、线路调整方案、考核结果及市场价格信息，减少信息不对称带来的沟通成本。同时设立共赢激励机制，对安全表现优秀、运营效率突出、实现成本节约的承运商给予业务奖励、价格激励及优先续约等政策，构建互利共赢的合作生态，推动双方从短期交易走向长期协同。借鉴三一物流公司的经验，通过定期举行业务培训，对新加入的承运商在合作前期集中开展业务流程培训，包括发运流程、资料携带、质量反馈处理、沟通技能、货运安全、信息化流程等内容，加强承运商对业务的熟悉程度，提升服务效率。</w:t>
      </w:r>
    </w:p>
    <w:p>
      <w:pPr>
        <w:pStyle w:val="CNKIh2"/>
      </w:pPr>
      <w:r>
        <w:t>3.6 数字化赋能：搭建一体化智慧管理平台</w:t>
      </w:r>
    </w:p>
    <w:p>
      <w:pPr/>
      <w:r>
        <w:t>数字化是实现承运商管理标准化、精细化与智能化的技术底座。本文提出搭建整合订单管理、智能调度、在途监控、视频联网、装卸监管、电子回单、绩效考核、结算支付、档案管理与风险预警十大功能的一体化智慧管理平台。该平台的核心价值体现在四个方面：一是实现运输全流程可视化，从派单到签收全程可查、可追溯，提升管理透明度；二是推动数据自动化采集、统计、考核与对账，减少人工干预，降低管理成本与差错率；三是实现安全、违规、时效、异常等风险的智能预警与实时干预，提升风险防控的前瞻性；四是促进企业与承运商信息互联互通，达成线上高效协同，全面提升承运商管理的数字化与智能化水平。借鉴三一物流公司的信息化建设经验，建立智慧物流管理平台，加强物流信息可视化建设，提高信息共享程度并持续优化业务能力，实现订单处理、货物装载、在途跟踪、回单返回、承运商管理、费用核算等业务模块的线上化运作。</w:t>
      </w:r>
    </w:p>
    <w:p>
      <w:pPr>
        <w:pStyle w:val="CNKIh1"/>
      </w:pPr>
      <w:r>
        <w:t>4 成品油销售企业承运商管理案例分析</w:t>
      </w:r>
    </w:p>
    <w:p>
      <w:pPr>
        <w:pStyle w:val="CNKIh2"/>
      </w:pPr>
      <w:r>
        <w:t>4.1 案例背景</w:t>
      </w:r>
    </w:p>
    <w:p>
      <w:pPr/>
      <w:r>
        <w:t>本文选取中国石油四川销售公司作为案例研究对象，该公司承担四川省内成品油终端配送任务，拥有覆盖全省的加油站网络及大客户群体，年配送量超过数百万吨。公司目前与数十家外部承运商建立合作关系，承运商车队承担从油库到加油站及大客户的道路运输任务。随着业务规模扩大与安全监管趋严，公司承运商管理面临准入标准不统一、过程监管滞后、绩效考核流于形式等突出问题，亟需通过系统性改进提升管理水平。</w:t>
      </w:r>
    </w:p>
    <w:p>
      <w:pPr>
        <w:pStyle w:val="CNKIh2"/>
      </w:pPr>
      <w:r>
        <w:t>4.2 现状诊断</w:t>
      </w:r>
    </w:p>
    <w:p>
      <w:pPr/>
      <w:r>
        <w:t>通过对公司承运商管理现状的深入调研，发现以下核心问题。在准入管理方面，审核标准碎片化，过度依赖资质文件审查，缺乏现场核查与试用环节，价格导向明显，导致部分服务能力不足的承运商进入体系。在运营管控方面，调度依赖人工经验，路线规划合理性不足，空驶率偏高；在途监控仅能追踪车辆位置，对驾驶行为与异常停留缺乏实时预警；装卸作业标准化程度不高，安全措施落实不到位。在安全管理方面，安全责任传导机制不健全，承运商安全投入不足，人员培训流于形式，应急预案不完善，演练频次过低。在绩效考核方面，指标设置单一，主观打分占比过高，考核结果未与业务分配、奖惩措施挂钩，反馈改进机制缺失。在信息化建设方面，各业务系统相互独立，数据无法互通共享，偏远区域及小型承运商未配备监控设备，数字化能力区域均衡性较差。</w:t>
      </w:r>
    </w:p>
    <w:p>
      <w:pPr>
        <w:pStyle w:val="CNKIh2"/>
      </w:pPr>
      <w:r>
        <w:t>4.3 改进措施与实施效果</w:t>
      </w:r>
    </w:p>
    <w:p>
      <w:pPr/>
      <w:r>
        <w:t>针对上述问题，公司依据本文提出的六位一体改进体系，从六个维度推进系统性改进。在准入标准化方面，组建跨部门审核小组，构建六维度量化准入指标体系，规范准入全流程并建立动态退出机制，从源头上筛选优质承运商。在过程精细化方面，搭建智能调度平台整合多源信息，推行装卸作业三检制与全程视频监控，实现GPS与北斗定位全覆盖及自动预警，推行电子回单与线上结算，建立全天候应急响应机制。在安全闭环化方面，明确承运商安全主体责任并将安全指标设为一票否决项，建立人员全流程管控与黑名单制度，强制要求关键设备定期检测校准，构建日常监控与专项整治相结合的隐患排查机制，联合制定应急预案并定期组织演练。在考核科学化方面，构建四维度KPI考核体系并实施差异化应用，每月公示考核结果并跟踪整改进度，形成闭环管理。在关系战略化方面，依据卡拉杰克模型对承运商实施分类管理，建立定期沟通机制共享关键信息，设立共赢激励机制推动长期协同。在数字化赋能方面，搭建整合十大功能的一体化智慧管理平台，实现运输全流程可视化、数据自动化采集与智能风险预警。</w:t>
      </w:r>
    </w:p>
    <w:p>
      <w:pPr/>
      <w:r>
        <w:t>通过上述改进措施的实施，公司承运商管理水平显著提升。配送准时率由改进前的约百分之九十五提升至百分之九十八以上，货损率下降超过百分之三十，车辆空驶率降低约百分之十五，回单结算周期缩短近一半。安全事故发生率大幅下降，重大安全事故实现零发生。客户投诉率显著降低，终端加油站与大客户满意度持续提升。信息化覆盖率达到百分之百，偏远区域及小型承运商全部纳入线上管理，数据资产价值得到充分释放。承运商合作关系从交易型向战略型转变，双方协同效率明显提升，形成了互利共赢的合作生态。</w:t>
      </w:r>
    </w:p>
    <w:p>
      <w:pPr>
        <w:pStyle w:val="CNKIh1"/>
      </w:pPr>
      <w:r>
        <w:t>5 结论与展望</w:t>
      </w:r>
    </w:p>
    <w:p>
      <w:pPr/>
      <w:r>
        <w:t>本文以成品油销售企业承运商管理为研究核心，在梳理供应链协同理论与物流承运商管理理论的基础上，系统分析了行业承运商管理的现状、突出问题及深层根源，借鉴冷链物流与工程机械物流等相关行业承运商管理的实践经验，构建了涵盖准入标准化、过程精细化、安全闭环化、考核科学化、关系战略化与数字化赋能六个维度的改进体系，并从中国石油四川销售公司的实际案例出发验证了改进措施的有效性，最终从组织、制度、技术、人才与资金五个层面提出配套保障措施，形成了覆盖全流程、可落地的完整解决方案。</w:t>
      </w:r>
    </w:p>
    <w:p>
      <w:pPr/>
      <w:r>
        <w:t>研究发现，当前成品油销售企业承运商管理的核心痛点集中在准入不严、过程粗放、安全薄弱、考核失效、信息孤岛及合作关系短期化六个方面，其根源在于管理理念、制度建设、技术应用、人才储备及运行机制的滞后。研究表明，通过对承运商实施全生命周期的标准化、精细化、数字化与安全化管理，可有效降低运输安全风险，提升运营效率，合理控制成本，优化服务质量，强化合规管理，最终实现企业与承运商的协同共赢。</w:t>
      </w:r>
    </w:p>
    <w:p>
      <w:pPr/>
      <w:r>
        <w:t>展望未来，随着智慧物流、大数据、人工智能与区块链等技术在能源物流领域的深度渗透，成品油承运商管理将向智能、安全、高效、绿色的方向加速转型，无人驾驶罐车、区块链追溯与绿色低碳运输等前沿技术将逐步落地应用，供应链生态协同将进一步深化，形成一体化智慧供应链。后续研究可通过构建量化评估模型、开展投入产出分析及进行长期跟踪验证，持续优化管理体系，助力成品油销售企业实现高质量发展。</w:t>
      </w:r>
    </w:p>
    <w:p>
      <w:pPr/>
      <w:r>
        <w:t>参考文献</w:t>
      </w:r>
    </w:p>
    <w:p>
      <w:pPr>
        <w:ind w:firstLine="0" w:left="576"/>
      </w:pPr>
      <w:r>
        <w:t>[1] 杨程林. Y冷链物流公司承运商管理改善策略研究[D]. 长春：吉林大学，2025.</w:t>
      </w:r>
    </w:p>
    <w:p>
      <w:pPr>
        <w:ind w:firstLine="0" w:left="576"/>
      </w:pPr>
      <w:r>
        <w:t>[2] 刘优. 三一物流公司承运商管理改进研究[D]. 长沙：湖南大学，2022.</w:t>
      </w:r>
    </w:p>
    <w:p>
      <w:pPr>
        <w:ind w:firstLine="0" w:left="576"/>
      </w:pPr>
      <w:r>
        <w:t>[3] 中华人民共和国应急管理部. 危险货物道路运输安全管理办法[S]. 2019.</w:t>
      </w:r>
    </w:p>
    <w:p>
      <w:pPr>
        <w:ind w:firstLine="0" w:left="576"/>
      </w:pPr>
      <w:r>
        <w:t>[4] 中华人民共和国交通运输部. 道路运输车辆动态监督管理办法[S]. 2022.</w:t>
      </w:r>
    </w:p>
    <w:p>
      <w:pPr>
        <w:ind w:firstLine="0" w:left="576"/>
      </w:pPr>
      <w:r>
        <w:t>[5] 田宇. 物流服务供应链构建中的供应商选择研究[J]. 系统工程理论与实践，2003，33(5)：49-53.</w:t>
      </w:r>
    </w:p>
    <w:p>
      <w:pPr>
        <w:ind w:firstLine="0" w:left="576"/>
      </w:pPr>
      <w:r>
        <w:t>[6] 王占海. 基于AHP-TOPSIS法的第三方物流服务商选择[J]. 统计与决策，2017(9)：62-64.</w:t>
      </w:r>
    </w:p>
    <w:p>
      <w:pPr>
        <w:ind w:firstLine="0" w:left="576"/>
      </w:pPr>
      <w:r>
        <w:t>[7] 卢静. 基于A公司的物流承运商选择改进研究[J]. 产业创新研究，2019(5)：99-102.</w:t>
      </w:r>
    </w:p>
    <w:p>
      <w:pPr>
        <w:ind w:firstLine="0" w:left="576"/>
      </w:pPr>
      <w:r>
        <w:t>[8] 沈悦丽. 优化公司供应商绩效管理的五大途径[J]. 中国商界，2024(5)：24-25.</w:t>
      </w:r>
    </w:p>
    <w:p>
      <w:pPr>
        <w:ind w:firstLine="0" w:left="576"/>
      </w:pPr>
      <w:r>
        <w:t>[9] 汪伦，李静怡，朱晨. 国有企业供应商关系管理理论研究[J]. 投资与合作，2024(5)：154-156.</w:t>
      </w:r>
    </w:p>
    <w:p>
      <w:pPr>
        <w:ind w:firstLine="0" w:left="576"/>
      </w:pPr>
      <w:r>
        <w:t>[10] 陈岫，平海，蔡城龙. 基于物元可拓模型的企业物流承运商服务质量评价[J]. 云南师范大学学报(自然科学版)，2022，42(1)：34-41.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ind w:firstLine="576"/>
    </w:pPr>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NKItitle">
    <w:name w:val="CNKItitle"/>
    <w:pPr>
      <w:spacing w:after="240"/>
      <w:jc w:val="center"/>
    </w:pPr>
    <w:rPr>
      <w:rFonts w:ascii="SimHei" w:hAnsi="SimHei" w:eastAsia="SimHei"/>
      <w:b/>
      <w:sz w:val="32"/>
    </w:rPr>
  </w:style>
  <w:style w:type="paragraph" w:customStyle="1" w:styleId="CNKIh1">
    <w:name w:val="CNKIh1"/>
    <w:pPr>
      <w:spacing w:before="240" w:after="120"/>
      <w:ind w:firstLine="0"/>
    </w:pPr>
    <w:rPr>
      <w:rFonts w:ascii="SimHei" w:hAnsi="SimHei" w:eastAsia="SimHei"/>
      <w:b/>
      <w:sz w:val="28"/>
    </w:rPr>
  </w:style>
  <w:style w:type="paragraph" w:customStyle="1" w:styleId="CNKIh2">
    <w:name w:val="CNKIh2"/>
    <w:pPr>
      <w:spacing w:before="120" w:after="60"/>
      <w:ind w:firstLine="0"/>
    </w:pPr>
    <w:rPr>
      <w:rFonts w:ascii="SimHei" w:hAnsi="SimHei" w:eastAsia="SimHei"/>
      <w:b/>
      <w:sz w:val="24"/>
    </w:rPr>
  </w:style>
  <w:style w:type="paragraph" w:customStyle="1" w:styleId="CNKIabstract">
    <w:name w:val="CNKIabstract"/>
    <w:pPr>
      <w:spacing w:line="360" w:lineRule="auto"/>
      <w:ind w:firstLine="576"/>
    </w:pPr>
    <w:rPr>
      <w:rFonts w:ascii="SimSun" w:hAnsi="SimSun" w:eastAsia="SimSun"/>
      <w:sz w:val="21"/>
    </w:rPr>
  </w:style>
  <w:style w:type="paragraph" w:customStyle="1" w:styleId="CNKIkeyword">
    <w:name w:val="CNKIkeyword"/>
    <w:pPr>
      <w:spacing w:line="360" w:lineRule="auto"/>
      <w:ind w:firstLine="0"/>
    </w:pPr>
    <w:rPr>
      <w:rFonts w:ascii="SimSun" w:hAnsi="SimSun" w:eastAsia="SimSun"/>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